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ED" w:rsidRDefault="004D27ED" w:rsidP="004D27ED">
      <w:pPr>
        <w:pStyle w:val="Normalny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Regulamin</w:t>
      </w:r>
      <w:r>
        <w:rPr>
          <w:rFonts w:ascii="Helvetica" w:hAnsi="Helvetica" w:cs="Helvetica"/>
          <w:color w:val="1D2129"/>
          <w:sz w:val="21"/>
          <w:szCs w:val="21"/>
        </w:rPr>
        <w:br/>
        <w:t>XVI Turnieju Plażowej Piłki Siatkowej o Puchar Przewodniczącego Rady Gminy Stupsk</w:t>
      </w:r>
    </w:p>
    <w:p w:rsidR="004D27ED" w:rsidRDefault="004D27ED" w:rsidP="004D27ED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1. Organizatorzy:</w:t>
      </w:r>
      <w:r>
        <w:rPr>
          <w:rFonts w:ascii="Helvetica" w:hAnsi="Helvetica" w:cs="Helvetica"/>
          <w:color w:val="1D2129"/>
          <w:sz w:val="21"/>
          <w:szCs w:val="21"/>
        </w:rPr>
        <w:br/>
        <w:t>Urząd Gminy Stupsk</w:t>
      </w:r>
    </w:p>
    <w:p w:rsidR="004D27ED" w:rsidRDefault="004D27ED" w:rsidP="004D27ED">
      <w:pPr>
        <w:pStyle w:val="NormalnyWeb"/>
        <w:shd w:val="clear" w:color="auto" w:fill="FFFFFF"/>
        <w:spacing w:before="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2. Termin i miejsce rozegrania turnieju:</w:t>
      </w:r>
      <w:r>
        <w:rPr>
          <w:rFonts w:ascii="inherit" w:hAnsi="inherit" w:cs="Helvetica"/>
          <w:color w:val="1D2129"/>
          <w:sz w:val="21"/>
          <w:szCs w:val="21"/>
        </w:rPr>
        <w:br/>
        <w:t>12 sierpień 2018 godz. 11.00 – STUPSK ( eliminacje )</w:t>
      </w:r>
      <w:r>
        <w:rPr>
          <w:rFonts w:ascii="inherit" w:hAnsi="inherit" w:cs="Helvetica"/>
          <w:color w:val="1D2129"/>
          <w:sz w:val="21"/>
          <w:szCs w:val="21"/>
        </w:rPr>
        <w:br/>
        <w:t>19 sierpień 2018 godz. 11.00 – STRZAŁKOWO ( eliminacje )</w:t>
      </w:r>
      <w:r>
        <w:rPr>
          <w:rFonts w:ascii="inherit" w:hAnsi="inherit" w:cs="Helvetica"/>
          <w:color w:val="1D2129"/>
          <w:sz w:val="21"/>
          <w:szCs w:val="21"/>
        </w:rPr>
        <w:br/>
        <w:t>26 sierpień 2018 godz. 11.00 – Dunaj ( FINAŁ )</w:t>
      </w:r>
    </w:p>
    <w:p w:rsidR="004D27ED" w:rsidRDefault="004D27ED" w:rsidP="004D27ED">
      <w:pPr>
        <w:pStyle w:val="Normalny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3. Celem turnieju jest:</w:t>
      </w:r>
      <w:r>
        <w:rPr>
          <w:rFonts w:ascii="inherit" w:hAnsi="inherit" w:cs="Helvetica"/>
          <w:color w:val="1D2129"/>
          <w:sz w:val="21"/>
          <w:szCs w:val="21"/>
        </w:rPr>
        <w:br/>
        <w:t>a) popularyzacja piłki siatkowe jako formy rekreacji ruchowej;</w:t>
      </w:r>
      <w:r>
        <w:rPr>
          <w:rFonts w:ascii="inherit" w:hAnsi="inherit" w:cs="Helvetica"/>
          <w:color w:val="1D2129"/>
          <w:sz w:val="21"/>
          <w:szCs w:val="21"/>
        </w:rPr>
        <w:br/>
        <w:t>b) zachęcenie mieszkańców do spędzenia aktywnie wolnego czasu poprzez zabawę i rywalizację;</w:t>
      </w:r>
      <w:r>
        <w:rPr>
          <w:rFonts w:ascii="inherit" w:hAnsi="inherit" w:cs="Helvetica"/>
          <w:color w:val="1D2129"/>
          <w:sz w:val="21"/>
          <w:szCs w:val="21"/>
        </w:rPr>
        <w:br/>
        <w:t>c) wypełnienie wolnego czasu młodzieży oraz osób dorosłych poprzez aktywny udział w rozgrywkach sportowych</w:t>
      </w:r>
    </w:p>
    <w:p w:rsidR="004D27ED" w:rsidRDefault="004D27ED" w:rsidP="004D27ED">
      <w:pPr>
        <w:pStyle w:val="Normalny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4. Zasady rozgrywek:</w:t>
      </w:r>
      <w:r>
        <w:rPr>
          <w:rFonts w:ascii="inherit" w:hAnsi="inherit" w:cs="Helvetica"/>
          <w:color w:val="1D2129"/>
          <w:sz w:val="21"/>
          <w:szCs w:val="21"/>
        </w:rPr>
        <w:br/>
        <w:t>a) zespół liczy 2 zawodników</w:t>
      </w:r>
      <w:r>
        <w:rPr>
          <w:rFonts w:ascii="inherit" w:hAnsi="inherit" w:cs="Helvetica"/>
          <w:color w:val="1D2129"/>
          <w:sz w:val="21"/>
          <w:szCs w:val="21"/>
        </w:rPr>
        <w:br/>
        <w:t>b) zawodnik może być członkiem wyłącznie jednego zespołu, w przypadku zmiana partnera w trakcie rozgrywek zespół traktowany jest jako nowa drużyna.</w:t>
      </w:r>
      <w:r>
        <w:rPr>
          <w:rFonts w:ascii="inherit" w:hAnsi="inherit" w:cs="Helvetica"/>
          <w:color w:val="1D2129"/>
          <w:sz w:val="21"/>
          <w:szCs w:val="21"/>
        </w:rPr>
        <w:br/>
        <w:t>c) system rozgrywek :</w:t>
      </w:r>
      <w:r>
        <w:rPr>
          <w:rFonts w:ascii="inherit" w:hAnsi="inherit" w:cs="Helvetica"/>
          <w:color w:val="1D2129"/>
          <w:sz w:val="21"/>
          <w:szCs w:val="21"/>
        </w:rPr>
        <w:br/>
        <w:t>- do dwóch przegranych meczy,</w:t>
      </w:r>
      <w:r>
        <w:rPr>
          <w:rFonts w:ascii="inherit" w:hAnsi="inherit" w:cs="Helvetica"/>
          <w:color w:val="1D2129"/>
          <w:sz w:val="21"/>
          <w:szCs w:val="21"/>
        </w:rPr>
        <w:br/>
        <w:t>- liczba setów w meczu: 2</w:t>
      </w:r>
      <w:r>
        <w:rPr>
          <w:rFonts w:ascii="inherit" w:hAnsi="inherit" w:cs="Helvetica"/>
          <w:color w:val="1D2129"/>
          <w:sz w:val="21"/>
          <w:szCs w:val="21"/>
        </w:rPr>
        <w:br/>
        <w:t>- liczba punktów: 15 punktów, w finałach do 21 punktów</w:t>
      </w:r>
      <w:r>
        <w:rPr>
          <w:rFonts w:ascii="inherit" w:hAnsi="inherit" w:cs="Helvetica"/>
          <w:color w:val="1D2129"/>
          <w:sz w:val="21"/>
          <w:szCs w:val="21"/>
        </w:rPr>
        <w:br/>
        <w:t>d) PUNKTACJA:</w:t>
      </w:r>
      <w:r>
        <w:rPr>
          <w:rFonts w:ascii="inherit" w:hAnsi="inherit" w:cs="Helvetica"/>
          <w:color w:val="1D2129"/>
          <w:sz w:val="21"/>
          <w:szCs w:val="21"/>
        </w:rPr>
        <w:br/>
        <w:t>I miejsce 10 pkt.</w:t>
      </w:r>
      <w:r>
        <w:rPr>
          <w:rFonts w:ascii="inherit" w:hAnsi="inherit" w:cs="Helvetica"/>
          <w:color w:val="1D2129"/>
          <w:sz w:val="21"/>
          <w:szCs w:val="21"/>
        </w:rPr>
        <w:br/>
        <w:t>II miejsce 9 pkt.</w:t>
      </w:r>
      <w:r>
        <w:rPr>
          <w:rFonts w:ascii="inherit" w:hAnsi="inherit" w:cs="Helvetica"/>
          <w:color w:val="1D2129"/>
          <w:sz w:val="21"/>
          <w:szCs w:val="21"/>
        </w:rPr>
        <w:br/>
        <w:t>III miejsce 8 pkt.</w:t>
      </w:r>
      <w:r>
        <w:rPr>
          <w:rFonts w:ascii="inherit" w:hAnsi="inherit" w:cs="Helvetica"/>
          <w:color w:val="1D2129"/>
          <w:sz w:val="21"/>
          <w:szCs w:val="21"/>
        </w:rPr>
        <w:br/>
        <w:t>IV miejsce 5 pkt.</w:t>
      </w:r>
      <w:r>
        <w:rPr>
          <w:rFonts w:ascii="inherit" w:hAnsi="inherit" w:cs="Helvetica"/>
          <w:color w:val="1D2129"/>
          <w:sz w:val="21"/>
          <w:szCs w:val="21"/>
        </w:rPr>
        <w:br/>
        <w:t>V-VI miejsce 3 pkt.</w:t>
      </w:r>
      <w:r>
        <w:rPr>
          <w:rFonts w:ascii="inherit" w:hAnsi="inherit" w:cs="Helvetica"/>
          <w:color w:val="1D2129"/>
          <w:sz w:val="21"/>
          <w:szCs w:val="21"/>
        </w:rPr>
        <w:br/>
        <w:t>VII- VIII miejsce 1 pkt.</w:t>
      </w:r>
    </w:p>
    <w:p w:rsidR="004D27ED" w:rsidRDefault="004D27ED" w:rsidP="004D27ED">
      <w:pPr>
        <w:pStyle w:val="Normalny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e) za udział w dwóch rundach eliminacji zespół otrzymuje dodatkowe 3 pkt.</w:t>
      </w:r>
      <w:r>
        <w:rPr>
          <w:rFonts w:ascii="inherit" w:hAnsi="inherit" w:cs="Helvetica"/>
          <w:color w:val="1D2129"/>
          <w:sz w:val="21"/>
          <w:szCs w:val="21"/>
        </w:rPr>
        <w:br/>
        <w:t>f) w przypadku takiej samej liczby punktów w eliminacjach decyduje wyższe miejsce zajęte w jednym z dwóch turniejów, następnie</w:t>
      </w:r>
    </w:p>
    <w:p w:rsidR="004D27ED" w:rsidRDefault="004D27ED" w:rsidP="004D27ED">
      <w:pPr>
        <w:pStyle w:val="Normalny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5. Przypisy gry:</w:t>
      </w:r>
      <w:r>
        <w:rPr>
          <w:rFonts w:ascii="inherit" w:hAnsi="inherit" w:cs="Helvetica"/>
          <w:color w:val="1D2129"/>
          <w:sz w:val="21"/>
          <w:szCs w:val="21"/>
        </w:rPr>
        <w:br/>
        <w:t>a) zasady gry oparte na przepisach PZPS</w:t>
      </w:r>
      <w:r>
        <w:rPr>
          <w:rFonts w:ascii="inherit" w:hAnsi="inherit" w:cs="Helvetica"/>
          <w:color w:val="1D2129"/>
          <w:sz w:val="21"/>
          <w:szCs w:val="21"/>
        </w:rPr>
        <w:br/>
        <w:t>b) odstępstwa omawiane będą z kapitanami przed rozpoczęciem turnieju</w:t>
      </w:r>
    </w:p>
    <w:p w:rsidR="004D27ED" w:rsidRDefault="004D27ED" w:rsidP="004D27ED">
      <w:pPr>
        <w:pStyle w:val="Normalny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6. Postanowienia końcowe:</w:t>
      </w:r>
      <w:r>
        <w:rPr>
          <w:rFonts w:ascii="inherit" w:hAnsi="inherit" w:cs="Helvetica"/>
          <w:color w:val="1D2129"/>
          <w:sz w:val="21"/>
          <w:szCs w:val="21"/>
        </w:rPr>
        <w:br/>
        <w:t>a) zawodnicy odpowiadają materialnie za szkody wyrządzone w wyniku użytkowania boiska do gry niezgodnie z regulaminem;</w:t>
      </w:r>
      <w:r>
        <w:rPr>
          <w:rFonts w:ascii="inherit" w:hAnsi="inherit" w:cs="Helvetica"/>
          <w:color w:val="1D2129"/>
          <w:sz w:val="21"/>
          <w:szCs w:val="21"/>
        </w:rPr>
        <w:br/>
        <w:t>b) organizatorzy turnieju nie biorą odpowiedzialności za wszelkie urazy i kontuzje zawodników powstałe w trakcie turnieju;</w:t>
      </w:r>
      <w:r>
        <w:rPr>
          <w:rFonts w:ascii="inherit" w:hAnsi="inherit" w:cs="Helvetica"/>
          <w:color w:val="1D2129"/>
          <w:sz w:val="21"/>
          <w:szCs w:val="21"/>
        </w:rPr>
        <w:br/>
        <w:t>c) organizatorzy nie odpowiadają za rzeczy zagubione podczas zawodów.</w:t>
      </w:r>
      <w:r>
        <w:rPr>
          <w:rFonts w:ascii="inherit" w:hAnsi="inherit" w:cs="Helvetica"/>
          <w:color w:val="1D2129"/>
          <w:sz w:val="21"/>
          <w:szCs w:val="21"/>
        </w:rPr>
        <w:br/>
        <w:t>d) organizatorzy zastrzegają sobie prawo zmiany regulaminu ( w szczególnych przypadkach)</w:t>
      </w:r>
      <w:r>
        <w:rPr>
          <w:rFonts w:ascii="inherit" w:hAnsi="inherit" w:cs="Helvetica"/>
          <w:color w:val="1D2129"/>
          <w:sz w:val="21"/>
          <w:szCs w:val="21"/>
        </w:rPr>
        <w:br/>
        <w:t>e) wszyscy uczestnicy zobowiązani są zapoznać się z niniejszym regulaminem i przestrzegać go podczas rozgrywek. Zgłoszenie zespołu – drużyny do rozgrywek jednoznaczne jest z akceptacją tego regulaminu.</w:t>
      </w:r>
      <w:r>
        <w:rPr>
          <w:rFonts w:ascii="inherit" w:hAnsi="inherit" w:cs="Helvetica"/>
          <w:color w:val="1D2129"/>
          <w:sz w:val="21"/>
          <w:szCs w:val="21"/>
        </w:rPr>
        <w:br/>
        <w:t>f) organizator w trakcie turnieju zapewnia sędziów głównych</w:t>
      </w:r>
      <w:r>
        <w:rPr>
          <w:rFonts w:ascii="inherit" w:hAnsi="inherit" w:cs="Helvetica"/>
          <w:color w:val="1D2129"/>
          <w:sz w:val="21"/>
          <w:szCs w:val="21"/>
        </w:rPr>
        <w:br/>
        <w:t>g) po rozegranym meczu przegrany zespół deleguje jednego zawodnika ze swojej drużyny do pomocy sędziemu przy tablicy z punktami.</w:t>
      </w:r>
    </w:p>
    <w:p w:rsidR="004D27ED" w:rsidRDefault="004D27ED" w:rsidP="004D27ED">
      <w:pPr>
        <w:pStyle w:val="Normalny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7. Nagrody:</w:t>
      </w:r>
      <w:r>
        <w:rPr>
          <w:rFonts w:ascii="inherit" w:hAnsi="inherit" w:cs="Helvetica"/>
          <w:color w:val="1D2129"/>
          <w:sz w:val="21"/>
          <w:szCs w:val="21"/>
        </w:rPr>
        <w:br/>
        <w:t>a) I miejsce: nagroda finansowa + puchar</w:t>
      </w:r>
      <w:r>
        <w:rPr>
          <w:rFonts w:ascii="inherit" w:hAnsi="inherit" w:cs="Helvetica"/>
          <w:color w:val="1D2129"/>
          <w:sz w:val="21"/>
          <w:szCs w:val="21"/>
        </w:rPr>
        <w:br/>
        <w:t>b) II miejsce: piłka + puchar</w:t>
      </w:r>
      <w:r>
        <w:rPr>
          <w:rFonts w:ascii="inherit" w:hAnsi="inherit" w:cs="Helvetica"/>
          <w:color w:val="1D2129"/>
          <w:sz w:val="21"/>
          <w:szCs w:val="21"/>
        </w:rPr>
        <w:br/>
        <w:t>c) III miejsce: piłka + puchar</w:t>
      </w:r>
      <w:r>
        <w:rPr>
          <w:rFonts w:ascii="inherit" w:hAnsi="inherit" w:cs="Helvetica"/>
          <w:color w:val="1D2129"/>
          <w:sz w:val="21"/>
          <w:szCs w:val="21"/>
        </w:rPr>
        <w:br/>
        <w:t>d) IV miejsce: medal + dyplom</w:t>
      </w:r>
      <w:r>
        <w:rPr>
          <w:rFonts w:ascii="inherit" w:hAnsi="inherit" w:cs="Helvetica"/>
          <w:color w:val="1D2129"/>
          <w:sz w:val="21"/>
          <w:szCs w:val="21"/>
        </w:rPr>
        <w:br/>
        <w:t>e) pozostałe miejsca – dyplom</w:t>
      </w:r>
    </w:p>
    <w:p w:rsidR="004058CB" w:rsidRDefault="004058CB"/>
    <w:sectPr w:rsidR="004058CB" w:rsidSect="00405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27ED"/>
    <w:rsid w:val="004058CB"/>
    <w:rsid w:val="004D2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8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2018-08-07T16:51:00Z</dcterms:created>
  <dcterms:modified xsi:type="dcterms:W3CDTF">2018-08-07T16:51:00Z</dcterms:modified>
</cp:coreProperties>
</file>